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Miecz motylkowy plastikowy: najlepszy produkt ćwiczebny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stworzyć własny plan treningowy i zadbać o efektowność swoich zmagań na sali? Koniecznie wybierz dla siebie parę tych bezpiecznych nożyków.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Plastikowy? - najlepszy do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Umiejętności pracy z bronią ręczną są niezwykle trudne do poznania. Używanie tego rodzaju sprzętu w użytku sportowym stawia przed potencjalnym użytkownikiem sporo wyzwań. W szczególności marzą Ci się skomplikowane sekwencje z przedmiotem, który może nam w końcu wyrządzić krzywdę.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miecz dla amatorów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gamy swoich umiejętności o ten właśnie element z pewnością sprawi, że pokaz stanie się bardzie efektowny i interesujący. Na dobry początek zamiast klasycznego, wybierz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miecz motylkowy plastikowy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podszlifować umiejętności i zapewni bezpieczeństwo w trakcie wykonywania tych najbardziej skomplikowanych sekwencji.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Miecz motylkowy plastikowy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motylki znane są w sztuce od wieków. Historyczne zapisy świadczą o tym, że ich pierwsze użycie datowane jest na VIII wiek naszej ery. Na mapie historycznej warto zapamiętać nazwę miejscowości Balisung, w sercu Filipin, gdzie tego typu przedmioty stanowią ważny element rytuałów religijnych. </w:t>
      </w:r>
      <w:r>
        <w:rPr>
          <w:rFonts w:ascii="calibri" w:hAnsi="calibri" w:eastAsia="calibri" w:cs="calibri"/>
          <w:sz w:val="24"/>
          <w:szCs w:val="24"/>
          <w:b/>
        </w:rPr>
        <w:t xml:space="preserve">Miecz motylkowy plastikowy</w:t>
      </w:r>
      <w:r>
        <w:rPr>
          <w:rFonts w:ascii="calibri" w:hAnsi="calibri" w:eastAsia="calibri" w:cs="calibri"/>
          <w:sz w:val="24"/>
          <w:szCs w:val="24"/>
        </w:rPr>
        <w:t xml:space="preserve"> to preludium do dalszego użycia tego rodzaju produktów w wydaniu eksperckim. Każdy z nich zapewni najlepszą ochronę podczas pracy nad doskonaleniem Twoich umiejętności. Warto wybrać model dopowiadający wadze prawdziwego sztyletu i o podobnym kształcie rękojeści by, podczas zamiany na prawdziwą parę, dokonać tego płynnie.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Miecz motylkowy plastikowy</w:t>
      </w:r>
      <w:r>
        <w:rPr>
          <w:rFonts w:ascii="calibri" w:hAnsi="calibri" w:eastAsia="calibri" w:cs="calibri"/>
          <w:sz w:val="24"/>
          <w:szCs w:val="24"/>
        </w:rPr>
        <w:t xml:space="preserve"> w doskonałej cenie, wraz z innymi produktami podobnej jakości, znajdziesz w sklepie internetowym Daniken. Wybierz coś dla siebie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noze-motylkowe-plasti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2026-05-07T00:00:00+02:00</dcterms:created>
  <dcterms:modified xsi:type="dcterms:W3CDTF">2026-05-07T00:00:00+02:00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